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0796" w:rsidRDefault="00970796" w:rsidP="00970796">
      <w:pPr>
        <w:autoSpaceDE w:val="0"/>
        <w:autoSpaceDN w:val="0"/>
        <w:bidi w:val="0"/>
      </w:pPr>
    </w:p>
    <w:p w:rsidR="00970796" w:rsidRDefault="00970796" w:rsidP="00970796">
      <w:pPr>
        <w:pStyle w:val="ListParagraph"/>
        <w:autoSpaceDE w:val="0"/>
        <w:autoSpaceDN w:val="0"/>
        <w:bidi w:val="0"/>
      </w:pPr>
    </w:p>
    <w:p w:rsidR="00970796" w:rsidRPr="00970796" w:rsidRDefault="00970796" w:rsidP="00970796">
      <w:pPr>
        <w:pStyle w:val="ListParagraph"/>
        <w:autoSpaceDE w:val="0"/>
        <w:autoSpaceDN w:val="0"/>
        <w:bidi w:val="0"/>
        <w:jc w:val="center"/>
        <w:rPr>
          <w:b/>
          <w:bCs/>
          <w:i/>
          <w:iCs/>
          <w:sz w:val="28"/>
          <w:szCs w:val="28"/>
          <w:u w:val="single"/>
        </w:rPr>
      </w:pPr>
      <w:r w:rsidRPr="00970796">
        <w:rPr>
          <w:b/>
          <w:bCs/>
          <w:i/>
          <w:iCs/>
          <w:sz w:val="28"/>
          <w:szCs w:val="28"/>
          <w:u w:val="single"/>
        </w:rPr>
        <w:t>Access to the Internet for persons with disabilities and specific needs</w:t>
      </w:r>
    </w:p>
    <w:p w:rsidR="00970796" w:rsidRDefault="00970796" w:rsidP="00970796">
      <w:pPr>
        <w:pStyle w:val="ListParagraph"/>
        <w:autoSpaceDE w:val="0"/>
        <w:autoSpaceDN w:val="0"/>
        <w:bidi w:val="0"/>
      </w:pPr>
    </w:p>
    <w:p w:rsidR="00970796" w:rsidRDefault="00970796" w:rsidP="00970796">
      <w:pPr>
        <w:pStyle w:val="ListParagraph"/>
        <w:autoSpaceDE w:val="0"/>
        <w:autoSpaceDN w:val="0"/>
        <w:bidi w:val="0"/>
      </w:pPr>
    </w:p>
    <w:p w:rsidR="00970796" w:rsidRDefault="00970796" w:rsidP="00970796">
      <w:pPr>
        <w:pStyle w:val="ListParagraph"/>
        <w:numPr>
          <w:ilvl w:val="0"/>
          <w:numId w:val="1"/>
        </w:numPr>
        <w:autoSpaceDE w:val="0"/>
        <w:autoSpaceDN w:val="0"/>
        <w:bidi w:val="0"/>
      </w:pPr>
      <w:r>
        <w:t>What are the different challenges facing persons with disabilities and specific needs (e.g. lack of</w:t>
      </w:r>
      <w:r w:rsidRPr="00970796">
        <w:rPr>
          <w:color w:val="1F497D"/>
        </w:rPr>
        <w:t xml:space="preserve"> </w:t>
      </w:r>
      <w:r>
        <w:t>ICT skill sets etc.) in accessing and using the Internet?</w:t>
      </w:r>
    </w:p>
    <w:p w:rsidR="00970796" w:rsidRDefault="00970796" w:rsidP="00970796">
      <w:pPr>
        <w:pStyle w:val="ListParagraph"/>
        <w:numPr>
          <w:ilvl w:val="1"/>
          <w:numId w:val="1"/>
        </w:numPr>
        <w:autoSpaceDE w:val="0"/>
        <w:autoSpaceDN w:val="0"/>
        <w:bidi w:val="0"/>
        <w:rPr>
          <w:color w:val="1F497D"/>
        </w:rPr>
      </w:pPr>
      <w:r>
        <w:rPr>
          <w:color w:val="1F497D"/>
        </w:rPr>
        <w:t xml:space="preserve">Lack of ICT skills might be mostly caused by the lack of supportive technology such as equipment, handsets, readers which are used by those with special needs. For example a specific device used by the blind (Braille Sense) is very expensive in our </w:t>
      </w:r>
      <w:proofErr w:type="gramStart"/>
      <w:r>
        <w:rPr>
          <w:color w:val="1F497D"/>
        </w:rPr>
        <w:t>region,</w:t>
      </w:r>
      <w:proofErr w:type="gramEnd"/>
      <w:r>
        <w:rPr>
          <w:color w:val="1F497D"/>
        </w:rPr>
        <w:t xml:space="preserve"> in addition to that the number of suppliers of these equipment is not very large. </w:t>
      </w:r>
    </w:p>
    <w:p w:rsidR="00970796" w:rsidRDefault="00970796" w:rsidP="00970796">
      <w:pPr>
        <w:pStyle w:val="ListParagraph"/>
        <w:numPr>
          <w:ilvl w:val="1"/>
          <w:numId w:val="1"/>
        </w:numPr>
        <w:autoSpaceDE w:val="0"/>
        <w:autoSpaceDN w:val="0"/>
        <w:bidi w:val="0"/>
        <w:rPr>
          <w:color w:val="1F497D"/>
        </w:rPr>
      </w:pPr>
      <w:r>
        <w:rPr>
          <w:color w:val="1F497D"/>
        </w:rPr>
        <w:t>Another fac</w:t>
      </w:r>
      <w:bookmarkStart w:id="0" w:name="_GoBack"/>
      <w:bookmarkEnd w:id="0"/>
      <w:r>
        <w:rPr>
          <w:color w:val="1F497D"/>
        </w:rPr>
        <w:t>tor which effect the ICT skills is the availability of Arabic content, people with disability do not have the equipment (hardware or software) or translators (i.e. sign language or language translators to Arabic) and many essential applications required to make telecom services and the internet more accessible to them available in Arabic. The accessibility equipment is not in Arabic and there is a lack of websites that are accessible to people with special needs.</w:t>
      </w:r>
    </w:p>
    <w:p w:rsidR="00970796" w:rsidRDefault="00970796" w:rsidP="00970796">
      <w:pPr>
        <w:pStyle w:val="ListParagraph"/>
        <w:numPr>
          <w:ilvl w:val="0"/>
          <w:numId w:val="1"/>
        </w:numPr>
        <w:autoSpaceDE w:val="0"/>
        <w:autoSpaceDN w:val="0"/>
        <w:bidi w:val="0"/>
      </w:pPr>
      <w:r>
        <w:rPr>
          <w:rFonts w:ascii="Cambria" w:hAnsi="Cambria"/>
        </w:rPr>
        <w:t> </w:t>
      </w:r>
      <w:r>
        <w:t>What possible approaches and examples of good practices are available to address these</w:t>
      </w:r>
      <w:r>
        <w:rPr>
          <w:color w:val="1F497D"/>
        </w:rPr>
        <w:t xml:space="preserve"> </w:t>
      </w:r>
      <w:r>
        <w:t>challenges?</w:t>
      </w:r>
    </w:p>
    <w:p w:rsidR="00970796" w:rsidRDefault="00970796" w:rsidP="00970796">
      <w:pPr>
        <w:autoSpaceDE w:val="0"/>
        <w:autoSpaceDN w:val="0"/>
        <w:bidi w:val="0"/>
        <w:rPr>
          <w:color w:val="1F497D"/>
        </w:rPr>
      </w:pPr>
      <w:r>
        <w:rPr>
          <w:color w:val="1F497D"/>
        </w:rPr>
        <w:t>We would suggest the following examples for each category:</w:t>
      </w:r>
    </w:p>
    <w:p w:rsidR="00970796" w:rsidRDefault="00970796" w:rsidP="00970796">
      <w:pPr>
        <w:autoSpaceDE w:val="0"/>
        <w:autoSpaceDN w:val="0"/>
        <w:bidi w:val="0"/>
        <w:rPr>
          <w:color w:val="1F497D"/>
        </w:rPr>
      </w:pPr>
    </w:p>
    <w:p w:rsidR="00970796" w:rsidRDefault="00970796" w:rsidP="00970796">
      <w:pPr>
        <w:autoSpaceDE w:val="0"/>
        <w:autoSpaceDN w:val="0"/>
        <w:bidi w:val="0"/>
        <w:rPr>
          <w:color w:val="1F497D"/>
        </w:rPr>
      </w:pPr>
      <w:r>
        <w:rPr>
          <w:color w:val="1F497D"/>
        </w:rPr>
        <w:t>Availability of accessible websites</w:t>
      </w:r>
    </w:p>
    <w:p w:rsidR="00970796" w:rsidRDefault="00970796" w:rsidP="00970796">
      <w:pPr>
        <w:pStyle w:val="ListParagraph"/>
        <w:numPr>
          <w:ilvl w:val="0"/>
          <w:numId w:val="2"/>
        </w:numPr>
        <w:autoSpaceDE w:val="0"/>
        <w:autoSpaceDN w:val="0"/>
        <w:bidi w:val="0"/>
        <w:rPr>
          <w:color w:val="1F497D"/>
        </w:rPr>
      </w:pPr>
      <w:r>
        <w:rPr>
          <w:color w:val="1F497D"/>
        </w:rPr>
        <w:t>They have captioning on images</w:t>
      </w:r>
    </w:p>
    <w:p w:rsidR="00970796" w:rsidRDefault="00970796" w:rsidP="00970796">
      <w:pPr>
        <w:pStyle w:val="ListParagraph"/>
        <w:numPr>
          <w:ilvl w:val="0"/>
          <w:numId w:val="2"/>
        </w:numPr>
        <w:autoSpaceDE w:val="0"/>
        <w:autoSpaceDN w:val="0"/>
        <w:bidi w:val="0"/>
        <w:rPr>
          <w:color w:val="1F497D"/>
        </w:rPr>
      </w:pPr>
      <w:r>
        <w:rPr>
          <w:color w:val="1F497D"/>
        </w:rPr>
        <w:t>The websites have magnifier facilities</w:t>
      </w:r>
    </w:p>
    <w:p w:rsidR="00970796" w:rsidRDefault="00970796" w:rsidP="00970796">
      <w:pPr>
        <w:pStyle w:val="ListParagraph"/>
        <w:numPr>
          <w:ilvl w:val="0"/>
          <w:numId w:val="2"/>
        </w:numPr>
        <w:autoSpaceDE w:val="0"/>
        <w:autoSpaceDN w:val="0"/>
        <w:bidi w:val="0"/>
        <w:rPr>
          <w:color w:val="1F497D"/>
        </w:rPr>
      </w:pPr>
      <w:r>
        <w:rPr>
          <w:color w:val="1F497D"/>
        </w:rPr>
        <w:t>Interactive and easy to browse and do not depend on animations etc. which make it difficult for blind to view</w:t>
      </w:r>
    </w:p>
    <w:p w:rsidR="00970796" w:rsidRDefault="00970796" w:rsidP="00970796">
      <w:pPr>
        <w:pStyle w:val="ListParagraph"/>
        <w:numPr>
          <w:ilvl w:val="0"/>
          <w:numId w:val="2"/>
        </w:numPr>
        <w:autoSpaceDE w:val="0"/>
        <w:autoSpaceDN w:val="0"/>
        <w:bidi w:val="0"/>
        <w:rPr>
          <w:color w:val="1F497D"/>
        </w:rPr>
      </w:pPr>
      <w:r>
        <w:rPr>
          <w:color w:val="1F497D"/>
        </w:rPr>
        <w:t>Formats which support readers from text to voice</w:t>
      </w:r>
    </w:p>
    <w:p w:rsidR="00970796" w:rsidRDefault="00970796" w:rsidP="00970796">
      <w:pPr>
        <w:autoSpaceDE w:val="0"/>
        <w:autoSpaceDN w:val="0"/>
        <w:bidi w:val="0"/>
        <w:rPr>
          <w:color w:val="1F497D"/>
        </w:rPr>
      </w:pPr>
    </w:p>
    <w:p w:rsidR="00970796" w:rsidRDefault="00970796" w:rsidP="00970796">
      <w:pPr>
        <w:autoSpaceDE w:val="0"/>
        <w:autoSpaceDN w:val="0"/>
        <w:bidi w:val="0"/>
        <w:rPr>
          <w:color w:val="1F497D"/>
        </w:rPr>
      </w:pPr>
      <w:r>
        <w:rPr>
          <w:color w:val="1F497D"/>
        </w:rPr>
        <w:t>Devices</w:t>
      </w:r>
    </w:p>
    <w:p w:rsidR="00970796" w:rsidRDefault="00970796" w:rsidP="00970796">
      <w:pPr>
        <w:pStyle w:val="ListParagraph"/>
        <w:numPr>
          <w:ilvl w:val="0"/>
          <w:numId w:val="3"/>
        </w:numPr>
        <w:autoSpaceDE w:val="0"/>
        <w:autoSpaceDN w:val="0"/>
        <w:bidi w:val="0"/>
        <w:rPr>
          <w:color w:val="1F497D"/>
        </w:rPr>
      </w:pPr>
      <w:r>
        <w:rPr>
          <w:color w:val="1F497D"/>
        </w:rPr>
        <w:t>Accessibility features are available</w:t>
      </w:r>
    </w:p>
    <w:p w:rsidR="00970796" w:rsidRDefault="00970796" w:rsidP="00970796">
      <w:pPr>
        <w:pStyle w:val="ListParagraph"/>
        <w:numPr>
          <w:ilvl w:val="0"/>
          <w:numId w:val="3"/>
        </w:numPr>
        <w:autoSpaceDE w:val="0"/>
        <w:autoSpaceDN w:val="0"/>
        <w:bidi w:val="0"/>
        <w:rPr>
          <w:color w:val="1F497D"/>
        </w:rPr>
      </w:pPr>
      <w:r>
        <w:rPr>
          <w:color w:val="1F497D"/>
        </w:rPr>
        <w:t>Reasonably priced devices who provide equipment in Arabic</w:t>
      </w:r>
    </w:p>
    <w:p w:rsidR="00970796" w:rsidRDefault="00970796" w:rsidP="00970796">
      <w:pPr>
        <w:pStyle w:val="ListParagraph"/>
        <w:numPr>
          <w:ilvl w:val="0"/>
          <w:numId w:val="3"/>
        </w:numPr>
        <w:autoSpaceDE w:val="0"/>
        <w:autoSpaceDN w:val="0"/>
        <w:bidi w:val="0"/>
        <w:rPr>
          <w:color w:val="1F497D"/>
        </w:rPr>
      </w:pPr>
      <w:r>
        <w:rPr>
          <w:color w:val="1F497D"/>
        </w:rPr>
        <w:t>Telecom providers could support and supply the devices along with bundled plans at a reasonable price</w:t>
      </w:r>
    </w:p>
    <w:p w:rsidR="00970796" w:rsidRDefault="00970796" w:rsidP="00970796">
      <w:pPr>
        <w:pStyle w:val="ListParagraph"/>
        <w:numPr>
          <w:ilvl w:val="0"/>
          <w:numId w:val="3"/>
        </w:numPr>
        <w:autoSpaceDE w:val="0"/>
        <w:autoSpaceDN w:val="0"/>
        <w:bidi w:val="0"/>
        <w:rPr>
          <w:color w:val="1F497D"/>
        </w:rPr>
      </w:pPr>
      <w:r>
        <w:rPr>
          <w:color w:val="1F497D"/>
        </w:rPr>
        <w:t xml:space="preserve">Service providers could provide their subscribers with a list of accessible devices which are readily available for their use such as the apple </w:t>
      </w:r>
      <w:proofErr w:type="spellStart"/>
      <w:r>
        <w:rPr>
          <w:color w:val="1F497D"/>
        </w:rPr>
        <w:t>iphone</w:t>
      </w:r>
      <w:proofErr w:type="spellEnd"/>
      <w:r>
        <w:rPr>
          <w:color w:val="1F497D"/>
        </w:rPr>
        <w:t xml:space="preserve">, </w:t>
      </w:r>
      <w:proofErr w:type="spellStart"/>
      <w:r>
        <w:rPr>
          <w:color w:val="1F497D"/>
        </w:rPr>
        <w:t>nokia</w:t>
      </w:r>
      <w:proofErr w:type="spellEnd"/>
      <w:r>
        <w:rPr>
          <w:color w:val="1F497D"/>
        </w:rPr>
        <w:t xml:space="preserve">, blackberry </w:t>
      </w:r>
      <w:proofErr w:type="spellStart"/>
      <w:r>
        <w:rPr>
          <w:color w:val="1F497D"/>
        </w:rPr>
        <w:t>etc</w:t>
      </w:r>
      <w:proofErr w:type="spellEnd"/>
      <w:r>
        <w:rPr>
          <w:color w:val="1F497D"/>
        </w:rPr>
        <w:t xml:space="preserve"> and have the accessibility features. They can also distribute them for free like some operators do with their special needs subscribers as support as long as they commit with them for a specific period.</w:t>
      </w:r>
    </w:p>
    <w:p w:rsidR="00970796" w:rsidRDefault="00970796" w:rsidP="00970796">
      <w:pPr>
        <w:autoSpaceDE w:val="0"/>
        <w:autoSpaceDN w:val="0"/>
        <w:bidi w:val="0"/>
        <w:rPr>
          <w:color w:val="1F497D"/>
        </w:rPr>
      </w:pPr>
    </w:p>
    <w:p w:rsidR="00970796" w:rsidRDefault="00970796" w:rsidP="00970796">
      <w:pPr>
        <w:autoSpaceDE w:val="0"/>
        <w:autoSpaceDN w:val="0"/>
        <w:bidi w:val="0"/>
        <w:rPr>
          <w:color w:val="1F497D"/>
        </w:rPr>
      </w:pPr>
      <w:r>
        <w:rPr>
          <w:color w:val="1F497D"/>
        </w:rPr>
        <w:t>Software</w:t>
      </w:r>
    </w:p>
    <w:p w:rsidR="00970796" w:rsidRDefault="00970796" w:rsidP="00970796">
      <w:pPr>
        <w:autoSpaceDE w:val="0"/>
        <w:autoSpaceDN w:val="0"/>
        <w:bidi w:val="0"/>
        <w:rPr>
          <w:color w:val="1F497D"/>
        </w:rPr>
      </w:pPr>
      <w:r>
        <w:rPr>
          <w:color w:val="1F497D"/>
        </w:rPr>
        <w:t>Encourage development of software and applications which assist people with special needs and fund the development until the launch.</w:t>
      </w:r>
    </w:p>
    <w:p w:rsidR="00970796" w:rsidRDefault="00970796" w:rsidP="00970796">
      <w:pPr>
        <w:autoSpaceDE w:val="0"/>
        <w:autoSpaceDN w:val="0"/>
        <w:bidi w:val="0"/>
        <w:rPr>
          <w:color w:val="1F497D"/>
        </w:rPr>
      </w:pPr>
      <w:r>
        <w:rPr>
          <w:color w:val="1F497D"/>
        </w:rPr>
        <w:t xml:space="preserve">A body could be in charge of such an initiative i.e. </w:t>
      </w:r>
      <w:proofErr w:type="spellStart"/>
      <w:r>
        <w:rPr>
          <w:color w:val="1F497D"/>
        </w:rPr>
        <w:t>Mada</w:t>
      </w:r>
      <w:proofErr w:type="spellEnd"/>
      <w:r>
        <w:rPr>
          <w:color w:val="1F497D"/>
        </w:rPr>
        <w:t xml:space="preserve"> Centre in Qatar who translate and develop software </w:t>
      </w:r>
    </w:p>
    <w:p w:rsidR="00970796" w:rsidRDefault="00970796" w:rsidP="00970796">
      <w:pPr>
        <w:autoSpaceDE w:val="0"/>
        <w:autoSpaceDN w:val="0"/>
        <w:bidi w:val="0"/>
        <w:rPr>
          <w:color w:val="1F497D"/>
        </w:rPr>
      </w:pPr>
    </w:p>
    <w:p w:rsidR="00970796" w:rsidRDefault="00970796" w:rsidP="00970796">
      <w:pPr>
        <w:autoSpaceDE w:val="0"/>
        <w:autoSpaceDN w:val="0"/>
        <w:bidi w:val="0"/>
        <w:rPr>
          <w:color w:val="1F497D"/>
        </w:rPr>
      </w:pPr>
      <w:r>
        <w:rPr>
          <w:color w:val="1F497D"/>
        </w:rPr>
        <w:t>Telecom Services</w:t>
      </w:r>
    </w:p>
    <w:p w:rsidR="00970796" w:rsidRDefault="00970796" w:rsidP="00970796">
      <w:pPr>
        <w:pStyle w:val="ListParagraph"/>
        <w:numPr>
          <w:ilvl w:val="0"/>
          <w:numId w:val="4"/>
        </w:numPr>
        <w:autoSpaceDE w:val="0"/>
        <w:autoSpaceDN w:val="0"/>
        <w:bidi w:val="0"/>
        <w:rPr>
          <w:color w:val="1F497D"/>
        </w:rPr>
      </w:pPr>
      <w:r>
        <w:rPr>
          <w:color w:val="1F497D"/>
        </w:rPr>
        <w:lastRenderedPageBreak/>
        <w:t>Emergency services which are accessible to people with special needs: Bahrain has a national call center which provides telecom services using relay technology and has instant sign language translators.</w:t>
      </w:r>
    </w:p>
    <w:p w:rsidR="00970796" w:rsidRDefault="00970796" w:rsidP="00970796">
      <w:pPr>
        <w:pStyle w:val="ListParagraph"/>
        <w:numPr>
          <w:ilvl w:val="0"/>
          <w:numId w:val="4"/>
        </w:numPr>
        <w:autoSpaceDE w:val="0"/>
        <w:autoSpaceDN w:val="0"/>
        <w:bidi w:val="0"/>
        <w:rPr>
          <w:color w:val="1F497D"/>
        </w:rPr>
      </w:pPr>
      <w:r>
        <w:rPr>
          <w:color w:val="1F497D"/>
        </w:rPr>
        <w:t>Reasonably priced tariffs and plans to the essential or basic telecom services</w:t>
      </w:r>
    </w:p>
    <w:p w:rsidR="00970796" w:rsidRDefault="00970796" w:rsidP="00970796">
      <w:pPr>
        <w:autoSpaceDE w:val="0"/>
        <w:autoSpaceDN w:val="0"/>
        <w:bidi w:val="0"/>
        <w:rPr>
          <w:color w:val="1F497D"/>
        </w:rPr>
      </w:pPr>
    </w:p>
    <w:p w:rsidR="00970796" w:rsidRDefault="00970796" w:rsidP="00970796">
      <w:pPr>
        <w:pStyle w:val="ListParagraph"/>
        <w:numPr>
          <w:ilvl w:val="0"/>
          <w:numId w:val="1"/>
        </w:numPr>
        <w:autoSpaceDE w:val="0"/>
        <w:autoSpaceDN w:val="0"/>
        <w:bidi w:val="0"/>
      </w:pPr>
      <w:r>
        <w:t xml:space="preserve">What are the gaps in addressing these challenges and how can these gaps </w:t>
      </w:r>
      <w:proofErr w:type="gramStart"/>
      <w:r>
        <w:t>be</w:t>
      </w:r>
      <w:proofErr w:type="gramEnd"/>
      <w:r>
        <w:t xml:space="preserve"> filled?</w:t>
      </w:r>
    </w:p>
    <w:p w:rsidR="00970796" w:rsidRDefault="00970796" w:rsidP="00970796">
      <w:pPr>
        <w:autoSpaceDE w:val="0"/>
        <w:autoSpaceDN w:val="0"/>
        <w:bidi w:val="0"/>
        <w:rPr>
          <w:color w:val="1F497D"/>
        </w:rPr>
      </w:pPr>
      <w:r>
        <w:rPr>
          <w:color w:val="1F497D"/>
        </w:rPr>
        <w:t>Enforceability: There is no one specialized body that is involved with special needs issues, all that is available is individual initiatives by different government bodies and private sector.</w:t>
      </w:r>
    </w:p>
    <w:p w:rsidR="00970796" w:rsidRDefault="00970796" w:rsidP="00970796">
      <w:pPr>
        <w:autoSpaceDE w:val="0"/>
        <w:autoSpaceDN w:val="0"/>
        <w:bidi w:val="0"/>
        <w:rPr>
          <w:color w:val="1F497D"/>
        </w:rPr>
      </w:pPr>
      <w:r>
        <w:rPr>
          <w:color w:val="1F497D"/>
        </w:rPr>
        <w:t>Funding: Nobody is willing to invest a lot in this segment as they are low profit segment.</w:t>
      </w:r>
    </w:p>
    <w:p w:rsidR="00970796" w:rsidRDefault="00970796" w:rsidP="00970796">
      <w:pPr>
        <w:autoSpaceDE w:val="0"/>
        <w:autoSpaceDN w:val="0"/>
        <w:bidi w:val="0"/>
        <w:rPr>
          <w:color w:val="1F497D"/>
        </w:rPr>
      </w:pPr>
    </w:p>
    <w:p w:rsidR="00970796" w:rsidRDefault="00970796" w:rsidP="00970796">
      <w:pPr>
        <w:pStyle w:val="ListParagraph"/>
        <w:numPr>
          <w:ilvl w:val="0"/>
          <w:numId w:val="1"/>
        </w:numPr>
        <w:bidi w:val="0"/>
      </w:pPr>
      <w:r>
        <w:t>What is the role of governments in addressing these challenges and gaps?”</w:t>
      </w:r>
    </w:p>
    <w:p w:rsidR="00970796" w:rsidRDefault="00970796" w:rsidP="00970796">
      <w:pPr>
        <w:bidi w:val="0"/>
        <w:rPr>
          <w:color w:val="1F497D"/>
        </w:rPr>
      </w:pPr>
      <w:r>
        <w:rPr>
          <w:color w:val="1F497D"/>
        </w:rPr>
        <w:t>Monitor and Enforce compliance and encourage initiatives to support the development for this segment.</w:t>
      </w:r>
    </w:p>
    <w:p w:rsidR="00970796" w:rsidRDefault="00970796" w:rsidP="00970796">
      <w:pPr>
        <w:bidi w:val="0"/>
      </w:pPr>
    </w:p>
    <w:p w:rsidR="00AA1C45" w:rsidRPr="00970796" w:rsidRDefault="00AA1C45">
      <w:pPr>
        <w:rPr>
          <w:rFonts w:hint="cs"/>
          <w:lang w:bidi="ar-OM"/>
        </w:rPr>
      </w:pPr>
    </w:p>
    <w:sectPr w:rsidR="00AA1C45" w:rsidRPr="00970796" w:rsidSect="007F76C1">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1639B9"/>
    <w:multiLevelType w:val="hybridMultilevel"/>
    <w:tmpl w:val="53F407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37305C1C"/>
    <w:multiLevelType w:val="hybridMultilevel"/>
    <w:tmpl w:val="F44A66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433B7D91"/>
    <w:multiLevelType w:val="hybridMultilevel"/>
    <w:tmpl w:val="D2A6D3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7DD47FD8"/>
    <w:multiLevelType w:val="hybridMultilevel"/>
    <w:tmpl w:val="F498FF6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lvlOverride w:ilvl="1"/>
    <w:lvlOverride w:ilvl="2"/>
    <w:lvlOverride w:ilvl="3"/>
    <w:lvlOverride w:ilvl="4"/>
    <w:lvlOverride w:ilvl="5"/>
    <w:lvlOverride w:ilvl="6"/>
    <w:lvlOverride w:ilvl="7"/>
    <w:lvlOverride w:ilvl="8"/>
  </w:num>
  <w:num w:numId="3">
    <w:abstractNumId w:val="0"/>
    <w:lvlOverride w:ilvl="0"/>
    <w:lvlOverride w:ilvl="1"/>
    <w:lvlOverride w:ilvl="2"/>
    <w:lvlOverride w:ilvl="3"/>
    <w:lvlOverride w:ilvl="4"/>
    <w:lvlOverride w:ilvl="5"/>
    <w:lvlOverride w:ilvl="6"/>
    <w:lvlOverride w:ilvl="7"/>
    <w:lvlOverride w:ilvl="8"/>
  </w:num>
  <w:num w:numId="4">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0796"/>
    <w:rsid w:val="007F76C1"/>
    <w:rsid w:val="00970796"/>
    <w:rsid w:val="00AA1C4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0796"/>
    <w:pPr>
      <w:bidi/>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70796"/>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0796"/>
    <w:pPr>
      <w:bidi/>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70796"/>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8726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9FB53DE-B3BC-4379-804C-0C91779F219D}"/>
</file>

<file path=customXml/itemProps2.xml><?xml version="1.0" encoding="utf-8"?>
<ds:datastoreItem xmlns:ds="http://schemas.openxmlformats.org/officeDocument/2006/customXml" ds:itemID="{175EEDB5-4E40-4512-9E0A-57CEAA2CB4C9}"/>
</file>

<file path=customXml/itemProps3.xml><?xml version="1.0" encoding="utf-8"?>
<ds:datastoreItem xmlns:ds="http://schemas.openxmlformats.org/officeDocument/2006/customXml" ds:itemID="{AF1F28B1-2642-41C2-9F8D-78A2E26A3BEB}"/>
</file>

<file path=docProps/app.xml><?xml version="1.0" encoding="utf-8"?>
<Properties xmlns="http://schemas.openxmlformats.org/officeDocument/2006/extended-properties" xmlns:vt="http://schemas.openxmlformats.org/officeDocument/2006/docPropsVTypes">
  <Template>Normal</Template>
  <TotalTime>1</TotalTime>
  <Pages>2</Pages>
  <Words>471</Words>
  <Characters>2689</Characters>
  <Application>Microsoft Office Word</Application>
  <DocSecurity>0</DocSecurity>
  <Lines>22</Lines>
  <Paragraphs>6</Paragraphs>
  <ScaleCrop>false</ScaleCrop>
  <Company>Microsoft</Company>
  <LinksUpToDate>false</LinksUpToDate>
  <CharactersWithSpaces>3154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Muna AlBelushi</dc:creator>
  <cp:lastModifiedBy>Muna AlBelushi</cp:lastModifiedBy>
  <cp:revision>1</cp:revision>
  <dcterms:created xsi:type="dcterms:W3CDTF">2016-01-25T08:45:00Z</dcterms:created>
  <dcterms:modified xsi:type="dcterms:W3CDTF">2016-01-25T08:46:00Z</dcterms:modified>
</cp:coreProperties>
</file>